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BDD93">
      <w:pPr>
        <w:tabs>
          <w:tab w:val="left" w:pos="2928"/>
        </w:tabs>
        <w:jc w:val="left"/>
      </w:pPr>
    </w:p>
    <w:p w14:paraId="52FFB92E">
      <w:pPr>
        <w:tabs>
          <w:tab w:val="left" w:pos="2928"/>
        </w:tabs>
        <w:ind w:firstLine="420" w:firstLineChars="200"/>
        <w:jc w:val="left"/>
      </w:pPr>
      <w:bookmarkStart w:id="0" w:name="_GoBack"/>
      <w:r>
        <w:rPr>
          <w:rFonts w:hint="eastAsia"/>
        </w:rPr>
        <w:t>附件：医疗计量器具和设备清单（报价表）</w:t>
      </w:r>
    </w:p>
    <w:bookmarkEnd w:id="0"/>
    <w:p w14:paraId="2B38BC79">
      <w:pPr>
        <w:tabs>
          <w:tab w:val="left" w:pos="2928"/>
        </w:tabs>
        <w:ind w:firstLine="420" w:firstLineChars="200"/>
        <w:jc w:val="left"/>
      </w:pPr>
    </w:p>
    <w:tbl>
      <w:tblPr>
        <w:tblStyle w:val="5"/>
        <w:tblW w:w="8932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155"/>
        <w:gridCol w:w="936"/>
        <w:gridCol w:w="572"/>
        <w:gridCol w:w="944"/>
        <w:gridCol w:w="1103"/>
        <w:gridCol w:w="992"/>
        <w:gridCol w:w="1701"/>
      </w:tblGrid>
      <w:tr w14:paraId="6FB3C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52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1D29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DBAD9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器具名称</w:t>
            </w:r>
          </w:p>
        </w:tc>
        <w:tc>
          <w:tcPr>
            <w:tcW w:w="9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1BC59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预估数量</w:t>
            </w:r>
          </w:p>
        </w:tc>
        <w:tc>
          <w:tcPr>
            <w:tcW w:w="5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79A92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9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1D73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110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CACA6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预估总价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1B9BC8E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资质</w:t>
            </w:r>
          </w:p>
        </w:tc>
        <w:tc>
          <w:tcPr>
            <w:tcW w:w="170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1E5B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3E6F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BE34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3802B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3A334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0FD22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F37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0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0FB59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768DE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要求</w:t>
            </w:r>
          </w:p>
        </w:tc>
        <w:tc>
          <w:tcPr>
            <w:tcW w:w="170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B5D3D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</w:tr>
      <w:tr w14:paraId="45304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371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6BF2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医用电子加速器辐射源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E0C1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4C91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F2D5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FAB1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6E68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69C0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测X束和电子束合计4个辐射能量点</w:t>
            </w:r>
          </w:p>
        </w:tc>
      </w:tr>
      <w:tr w14:paraId="42142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B8BE7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EF702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医用诊断数字减影血管造影（DSA）系统X射线辐射源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45C92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391D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F6E8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AFE4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646A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3F01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459D6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EF49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CE16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医用CT机X辐射源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ED63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49EB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0A75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105F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D872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52D7F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C35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5947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AE8A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医用诊断全景牙科系统X射线辐射源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BFB2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756D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173D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2FAA6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DF02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BCC7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D183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788E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56B1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医用数字摄影（CR、DR）系统X射线辐射源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4DB8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FD8C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333F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FC73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A3D2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CF321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D76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09DF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5C84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X.y射线骨密度仪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B606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79B7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CD55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7133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81CA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7A14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4083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C0C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9133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心电图机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2CCE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7758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63AE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AF62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6114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D885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55C7B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7EE8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2B07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呼吸机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D2BB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9112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4A64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52F2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4221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7F69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2E24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3C85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3085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医用注射泵和输液泵（单通道）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E105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245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889F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CFD4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D413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FE71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18EB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FFC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621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C1CB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医用注射泵和输液泵（双通道）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A76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98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9DEB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4028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F2AA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33B9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A375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1EC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0881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C8435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医用注射泵和输液泵（四通道）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784C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569B2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55C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9298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C441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9787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A92A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364D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13FA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培养箱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6B24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D564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4FAD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9EF9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32985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60B6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7C15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2F9C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88507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离心机（混匀机）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5CFD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55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453D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0AC8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F105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367D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2F98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BAA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4AD1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9DA7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二氧化碳培养箱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8C3C2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2419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4620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C0D9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038A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1EBE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1B00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FA3D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839E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恒温干浴器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A9BC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6ECB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A607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3E2F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7494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5842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5914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41A3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71F6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恒温箱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6752B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09D0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F081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0343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C692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4757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8E3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8495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BC9D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蒸汽灭菌器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FD97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0F8B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1EE4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3F5B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1BC9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A6FF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EADB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9BB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C965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医用乳腺X射线辐射源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F987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7D30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29FA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DCA4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D0F4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E5ED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73CFE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BBE6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0B64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医用诊断X射线辐射源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A796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71F7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F1A8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31B1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792C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D36D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65610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8985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D50E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电导率仪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01E9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4CD5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EB1D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C63E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5E0E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1B4D8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107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501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039E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实验室pH(酸度）计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C7D6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4B1D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89EF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B14D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BB57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FFA1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2C81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7A11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A133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辐射防护用x、y辐射剂量当量率仪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0241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2CB7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2F8E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1AA3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64F1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8DE1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52C4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53E8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1A64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聚合酶链反应（PCR）分析仪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1CCB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5089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27C9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47AD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9F14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80A2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B2E3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3F3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52B9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液相色谱仪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9D71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6388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88AB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2972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8539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9347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678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4C38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5B5A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多参数监护仪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E59D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432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3D2F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76FE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A6B9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5D6E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FAEC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1366E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6FD7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E360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八通道移液器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79EC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1016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9097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BD04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96F9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9811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31B5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600B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C88E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浮标式氧气吸入器（墙式）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7866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1872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23CE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次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6E5B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9FC3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D4C7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FC723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26904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1E11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E0B6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压力表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05665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82A6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次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0D43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EB3C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269F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6BCC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2823E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1B43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BCFC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真空表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C155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646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49FC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次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1CAC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FD9F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EF13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DF48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36031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5E9E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5B55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洁净工作台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F8BE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253A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D882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6099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F951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1E0C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FF04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DA069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E7FB7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医用激光源、激光治疗仪（机）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C547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2F72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00F4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7EDA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7BD5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E2AD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2A2D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DF6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C1D7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医用磁共振成像系统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FD2A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B63E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7779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BBA7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D160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511A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92AF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044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C9D8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电子血压计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5EA1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2F01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BF2B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6E88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14E9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9DCA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168E2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6DF7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1933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温湿度计(机械指针式、数字式）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89A1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CACB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1879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35E3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BC43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B9FCF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1EE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C579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20378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除颤监护仪(心电监护部分）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691F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0903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ABC3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D401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21D9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AD96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776F0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CDBE6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6A57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数字脑电图机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D3E4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80A9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C97B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8FE3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E416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A0F1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6C0AA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06B6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3717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心电图机(动态）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35C38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EC3C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9D6C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6675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2390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51EB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007C9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EA7C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45F0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电子秤、体重秤、人体秤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D79A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2142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FD37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F44B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CF2B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74053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437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8984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09053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电子天平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B2222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97A4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712E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0983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8C12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AC9A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ED09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393E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922E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听力筛查仪（耳声发射测量仪）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A6ED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ECA4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EFA3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04D0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F00C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5E71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7777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C323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7B50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纯音听力计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E556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85BE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2D5A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9BAE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07EF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340B2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369DF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AED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C637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医用超声诊断仪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026D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39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E5BB2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4711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663C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F9FE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A96A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2590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2B38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EAAC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验光仪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1C03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DF12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E794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E6A5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E8B2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D99F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49F7B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A92B5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DF3D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移液器（单通道）10ul以上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982C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22E9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7E6A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5DB54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921A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8F9A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2B3B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BDEE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B10C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数显卡尺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9616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EB943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C3FFE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7F573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90F2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0256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3833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F13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0AAE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电子体温计、红外耳温计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FFEE4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233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4BB6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DF50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413E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E3C6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0E25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1EBD1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A50F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CBE1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水银血压计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184A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312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5581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次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78F5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16DC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1D81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1A876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21E7D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D3C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D30A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高频电刀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A56D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74A5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79BC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B5FD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DE00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5E33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B19B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5D1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757C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减压阀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C9123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97ECB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4430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9178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36A5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80CC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1438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44BF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D4D2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眼压计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068E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AEA9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2DBF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BCE8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FE6A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CFCC9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21C24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BE12E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EA67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酶标分析仪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6609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262E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D1EB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FE82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7632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9E43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099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DD79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C40F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心脏除颤器（能量）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B15E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1C91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9D147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D611D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8F25A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D1D2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E512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CF0A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2294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微压差表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7D09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12D1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7CB7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0A64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FABB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B0C4D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3037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7936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129C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焦度计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0CDB4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5D7E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8E80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6925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2A543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54E1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4D7D4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9CE9C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D987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α、β表面污染仪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2160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57E9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4282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936C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A58E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A090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4DE78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C0BD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C17E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多普勒超声胎儿监护仪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6E9F2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5710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CBBF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98CD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0EF1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C28A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D8D7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5DC2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53AF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多普勒超声胎心仪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8F70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BF81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AA31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D55A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6285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D6BBE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558B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599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E693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生物安全柜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03B4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7577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085E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A725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D29E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检测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5FC1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507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7C45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102E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放射性活度计（两年一次）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9498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38551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A8D6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0D74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AAB6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AC1B2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59F21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6DBA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6409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验光镜片箱（两年一次）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EBE8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72F3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563F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3F076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A5DB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强检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FFFE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3451F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7FA5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17216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婴儿辐射保温台（抢救台）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35B5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0D6B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4AD7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A329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8F91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96813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75D1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26B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B7BC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暖箱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5AEC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AFE1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B2290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9095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79B7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7228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C14C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9794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CDB0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医用冷藏箱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B7C0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FD06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FA49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8FB59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771ED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8AF28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488C4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DB81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015EB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生物显微镜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BEA4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F32D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86ED3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43249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A321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B3B8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A94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757C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0723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温度计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4DFF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171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6655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CDC8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D373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8C2E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7265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09D04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523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86E8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3DM阅读器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93E0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74CA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46918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159B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F05FC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FA59B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572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1A3D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7FD80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DB型数显电热板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41B1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2BA2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1F5C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54E0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B3CE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EFB1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44940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3A5D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AA0E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电子甩体温表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010D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E02C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1E34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F9E0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8E3C8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FB20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53AD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9486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CDE2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微量分光光度计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B80B2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212D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B589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5267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B332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1C32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CD5E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3DD5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FE90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振荡器（频率）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05B3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0466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0B2F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69D7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B9DA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69CF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CF55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981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DBFE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洗板机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F0907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76B4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F91D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8136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4123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4BD9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FC2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3843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399F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医用吸引器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5042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2D0D5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52EC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064B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34212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1D69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851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EDD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2B8E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便携式</w:t>
            </w:r>
            <w:r>
              <w:rPr>
                <w:rFonts w:ascii="Calibri" w:hAnsi="Calibri" w:eastAsia="宋体" w:cs="Calibri"/>
                <w:kern w:val="0"/>
                <w:sz w:val="24"/>
              </w:rPr>
              <w:t>α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、</w:t>
            </w:r>
            <w:r>
              <w:rPr>
                <w:rFonts w:ascii="Calibri" w:hAnsi="Calibri" w:eastAsia="宋体" w:cs="Calibri"/>
                <w:kern w:val="0"/>
                <w:sz w:val="24"/>
              </w:rPr>
              <w:t>β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计数器（低成本</w:t>
            </w:r>
            <w:r>
              <w:rPr>
                <w:rFonts w:ascii="Calibri" w:hAnsi="Calibri" w:eastAsia="宋体" w:cs="Calibri"/>
                <w:kern w:val="0"/>
                <w:sz w:val="24"/>
              </w:rPr>
              <w:t>α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、</w:t>
            </w:r>
            <w:r>
              <w:rPr>
                <w:rFonts w:ascii="Calibri" w:hAnsi="Calibri" w:eastAsia="宋体" w:cs="Calibri"/>
                <w:kern w:val="0"/>
                <w:sz w:val="24"/>
              </w:rPr>
              <w:t>β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测量仪）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AD7A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CE2F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FD23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0372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C9EE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368F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CB63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5D1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29AC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恒温恒湿箱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B0F8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234E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C65C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5B84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B3FB5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5B90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0F5B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5B20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75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E0A7F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电解质分析仪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EAF2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DCB3A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0D18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30AB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D9E48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1760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0291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422C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76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91CC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全自动血细胞分析仪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01DA6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D322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064C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F978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8927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FC1F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5195F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86F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77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AB4A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便携式x、y辐射周围剂量当量率仪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C9CC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9E9B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6FC6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D21C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F3882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B4DB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163D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3E8A1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78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522F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玻璃转子流量计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0FBB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B591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件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226E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1BA1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7D87E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9B3E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1395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304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79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FC0B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防护x、y巡测仪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ED98B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DAD3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A905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0332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ABF88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D246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20996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74C1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80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6A936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高纯锗y谱仪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1269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4447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6E3A2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436F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696B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73BE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44A0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2A3F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81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BC120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只读式用x、y辐射个人剂量当量（率）检测仪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BF4F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1826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CC04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5FD4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E60C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131C2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12A76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2706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82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E217B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中子x、y个人剂量计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F879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0EB8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C050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16EE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1D0DA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1527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72977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F802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83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57BE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蓝光箱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9CD4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E38B0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AD3A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E43C7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D6344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A945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3D60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36D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84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DC71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电测听室（三年一次）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626D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400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870CB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FD92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9A4EB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4E4C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025F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2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0349E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245BB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合计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AB4D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EA22A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E23C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6B5FB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B76F8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34B5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</w:tbl>
    <w:p w14:paraId="25025B8D">
      <w:pPr>
        <w:tabs>
          <w:tab w:val="left" w:pos="2928"/>
        </w:tabs>
        <w:ind w:firstLine="420" w:firstLineChars="20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0A"/>
    <w:rsid w:val="0003182A"/>
    <w:rsid w:val="00047DCB"/>
    <w:rsid w:val="00087180"/>
    <w:rsid w:val="0012270C"/>
    <w:rsid w:val="00127748"/>
    <w:rsid w:val="001618BB"/>
    <w:rsid w:val="001C33B1"/>
    <w:rsid w:val="001D4ED0"/>
    <w:rsid w:val="002B3564"/>
    <w:rsid w:val="002C3D40"/>
    <w:rsid w:val="002E08AE"/>
    <w:rsid w:val="002E3EEB"/>
    <w:rsid w:val="00306801"/>
    <w:rsid w:val="0032221C"/>
    <w:rsid w:val="00424B1C"/>
    <w:rsid w:val="00481CAE"/>
    <w:rsid w:val="004867CF"/>
    <w:rsid w:val="0051274B"/>
    <w:rsid w:val="0051398E"/>
    <w:rsid w:val="00545ABB"/>
    <w:rsid w:val="00547224"/>
    <w:rsid w:val="00595BBF"/>
    <w:rsid w:val="005E2F2F"/>
    <w:rsid w:val="00625EE2"/>
    <w:rsid w:val="006412F0"/>
    <w:rsid w:val="0065649B"/>
    <w:rsid w:val="00670B33"/>
    <w:rsid w:val="006765B6"/>
    <w:rsid w:val="006A5BBF"/>
    <w:rsid w:val="00742B0F"/>
    <w:rsid w:val="00762E0F"/>
    <w:rsid w:val="00795A37"/>
    <w:rsid w:val="007D1099"/>
    <w:rsid w:val="007D6E2F"/>
    <w:rsid w:val="007E72C1"/>
    <w:rsid w:val="0080237D"/>
    <w:rsid w:val="00804A51"/>
    <w:rsid w:val="008B6EF7"/>
    <w:rsid w:val="008C5018"/>
    <w:rsid w:val="009227C5"/>
    <w:rsid w:val="0094358A"/>
    <w:rsid w:val="009929B3"/>
    <w:rsid w:val="009E1229"/>
    <w:rsid w:val="009F6E64"/>
    <w:rsid w:val="00A25A25"/>
    <w:rsid w:val="00AF6617"/>
    <w:rsid w:val="00B130A6"/>
    <w:rsid w:val="00B171C2"/>
    <w:rsid w:val="00B22DCA"/>
    <w:rsid w:val="00B62125"/>
    <w:rsid w:val="00B923EB"/>
    <w:rsid w:val="00BA3BEE"/>
    <w:rsid w:val="00C10627"/>
    <w:rsid w:val="00C17572"/>
    <w:rsid w:val="00C8051A"/>
    <w:rsid w:val="00D051A8"/>
    <w:rsid w:val="00DB3C18"/>
    <w:rsid w:val="00DC6ACA"/>
    <w:rsid w:val="00DF574F"/>
    <w:rsid w:val="00E30C0A"/>
    <w:rsid w:val="00E32678"/>
    <w:rsid w:val="00EE6846"/>
    <w:rsid w:val="00F0389D"/>
    <w:rsid w:val="00F35C1D"/>
    <w:rsid w:val="00FA04C7"/>
    <w:rsid w:val="00FA3DF2"/>
    <w:rsid w:val="01557A3F"/>
    <w:rsid w:val="05282B1C"/>
    <w:rsid w:val="30302206"/>
    <w:rsid w:val="322F416D"/>
    <w:rsid w:val="603B1987"/>
    <w:rsid w:val="61AA55BD"/>
    <w:rsid w:val="66836CF0"/>
    <w:rsid w:val="7888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  <w:style w:type="character" w:styleId="7">
    <w:name w:val="FollowedHyperlink"/>
    <w:basedOn w:val="6"/>
    <w:unhideWhenUsed/>
    <w:uiPriority w:val="99"/>
    <w:rPr>
      <w:color w:val="954F72"/>
      <w:u w:val="single"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paragraph" w:customStyle="1" w:styleId="9">
    <w:name w:val="1.1 项目概况"/>
    <w:basedOn w:val="4"/>
    <w:qFormat/>
    <w:uiPriority w:val="0"/>
    <w:pPr>
      <w:keepNext/>
      <w:keepLines/>
      <w:spacing w:line="500" w:lineRule="exact"/>
      <w:ind w:left="300" w:leftChars="300"/>
      <w:jc w:val="left"/>
      <w:outlineLvl w:val="0"/>
    </w:pPr>
    <w:rPr>
      <w:rFonts w:hint="eastAsia" w:ascii="方正小标宋简体" w:hAnsi="方正小标宋简体" w:eastAsia="黑体" w:cs="方正小标宋简体"/>
      <w:snapToGrid w:val="0"/>
      <w:color w:val="000000"/>
      <w:spacing w:val="-5"/>
      <w:kern w:val="44"/>
      <w:position w:val="2"/>
      <w:sz w:val="28"/>
      <w:szCs w:val="44"/>
      <w:lang w:eastAsia="en-US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51"/>
    <w:basedOn w:val="6"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71"/>
    <w:basedOn w:val="6"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4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7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customStyle="1" w:styleId="18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24"/>
    </w:rPr>
  </w:style>
  <w:style w:type="paragraph" w:customStyle="1" w:styleId="19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0">
    <w:name w:val="xl65"/>
    <w:basedOn w:val="1"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</w:rPr>
  </w:style>
  <w:style w:type="paragraph" w:customStyle="1" w:styleId="21">
    <w:name w:val="xl66"/>
    <w:basedOn w:val="1"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</w:rPr>
  </w:style>
  <w:style w:type="paragraph" w:customStyle="1" w:styleId="22">
    <w:name w:val="xl67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EE0000"/>
      <w:kern w:val="0"/>
      <w:sz w:val="24"/>
    </w:rPr>
  </w:style>
  <w:style w:type="paragraph" w:customStyle="1" w:styleId="23">
    <w:name w:val="xl68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24">
    <w:name w:val="xl69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</w:rPr>
  </w:style>
  <w:style w:type="paragraph" w:customStyle="1" w:styleId="25">
    <w:name w:val="xl70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</w:rPr>
  </w:style>
  <w:style w:type="paragraph" w:customStyle="1" w:styleId="26">
    <w:name w:val="xl71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customStyle="1" w:styleId="27">
    <w:name w:val="xl72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</w:rPr>
  </w:style>
  <w:style w:type="paragraph" w:customStyle="1" w:styleId="28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29">
    <w:name w:val="xl74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</w:rPr>
  </w:style>
  <w:style w:type="paragraph" w:customStyle="1" w:styleId="30">
    <w:name w:val="xl7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</w:rPr>
  </w:style>
  <w:style w:type="paragraph" w:customStyle="1" w:styleId="31">
    <w:name w:val="xl76"/>
    <w:basedOn w:val="1"/>
    <w:qFormat/>
    <w:uiPriority w:val="0"/>
    <w:pPr>
      <w:widowControl/>
      <w:pBdr>
        <w:top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</w:rPr>
  </w:style>
  <w:style w:type="paragraph" w:customStyle="1" w:styleId="32">
    <w:name w:val="xl77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1745</Words>
  <Characters>1940</Characters>
  <Lines>21</Lines>
  <Paragraphs>6</Paragraphs>
  <TotalTime>188</TotalTime>
  <ScaleCrop>false</ScaleCrop>
  <LinksUpToDate>false</LinksUpToDate>
  <CharactersWithSpaces>2192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2026-07-22T02:37:00Z</dcterms:created>
  <dc:creator>admin</dc:creator>
  <cp:lastModifiedBy>蟑螂恶霸</cp:lastModifiedBy>
  <dcterms:modified xsi:type="dcterms:W3CDTF">2026-07-30T09:05:56Z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DC24A54921A749099D49C05B6ADFE438_13</vt:lpwstr>
  </property>
  <property fmtid="{D5CDD505-2E9C-101B-9397-08002B2CF9AE}" pid="4" name="KSOTemplateDocerSaveRecord">
    <vt:lpwstr>eyJoZGlkIjoiNWRhYjgxYWVlMjY4NGE2MmI0ZmM4MGU5NjJjNmQ1ZjYiLCJ1c2VySWQiOiIxMzIzNTc2NjMzIn0=</vt:lpwstr>
  </property>
</Properties>
</file>